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w:hAnsi="Arial" w:cs="Arial"/>
          <w:b/>
          <w:b/>
          <w:sz w:val="28"/>
          <w:szCs w:val="28"/>
        </w:rPr>
      </w:pPr>
      <w:r>
        <w:rPr>
          <w:rFonts w:eastAsia="Times New Roman" w:cs="Times New Roman" w:ascii="Times New Roman" w:hAnsi="Times New Roman"/>
          <w:sz w:val="24"/>
          <w:szCs w:val="24"/>
          <w:lang w:eastAsia="es-ES"/>
        </w:rPr>
        <w:br/>
      </w:r>
      <w:r>
        <w:rPr>
          <w:rFonts w:cs="Arial" w:ascii="Arial" w:hAnsi="Arial"/>
          <w:b/>
          <w:sz w:val="28"/>
          <w:szCs w:val="28"/>
        </w:rPr>
        <w:t>EH Bildu Aiarak herritarren bizitza hobetzeko lanean jarraitzeko konpromisoa berretsi du.</w:t>
      </w:r>
    </w:p>
    <w:p>
      <w:pPr>
        <w:pStyle w:val="Normal"/>
        <w:spacing w:lineRule="auto" w:line="240" w:before="0" w:after="0"/>
        <w:jc w:val="both"/>
        <w:textAlignment w:val="baseline"/>
        <w:rPr>
          <w:rFonts w:ascii="Arial" w:hAnsi="Arial" w:cs="Arial"/>
          <w:lang w:val="eu-ES"/>
        </w:rPr>
      </w:pPr>
      <w:r>
        <w:rPr>
          <w:rFonts w:eastAsia="Times New Roman" w:cs="Times New Roman" w:ascii="Verdana" w:hAnsi="Verdana"/>
          <w:color w:val="000000"/>
          <w:sz w:val="23"/>
          <w:szCs w:val="23"/>
          <w:lang w:eastAsia="es-ES"/>
        </w:rPr>
        <w:br/>
        <w:br/>
      </w:r>
      <w:r>
        <w:rPr>
          <w:rFonts w:eastAsia="Times New Roman" w:cs="Arial" w:ascii="Arial" w:hAnsi="Arial"/>
          <w:b/>
          <w:bCs/>
          <w:color w:val="000000"/>
          <w:sz w:val="23"/>
          <w:szCs w:val="23"/>
          <w:lang w:eastAsia="es-ES"/>
        </w:rPr>
        <w:t xml:space="preserve">AIARA 2025-04-08. </w:t>
      </w:r>
      <w:r>
        <w:rPr>
          <w:rFonts w:cs="Arial" w:ascii="Arial" w:hAnsi="Arial"/>
          <w:lang w:val="eu-ES"/>
        </w:rPr>
        <w:t>Aiara Batuzek Aiarako Udal Gobernua uzteko erabakiaren berri izan ostean, EH Bilduk herritarren bizitza hobetzeko lanean jarraitzeko konpromisoa berretsi du. Zentzu horretan, Aiara Batuzeko ordezkariek EH Bilduri Aiarako alkatetza eman ziotenetik, Aiarako proiektu estrategikoak aurrera ateratzeko beste indar politiko batzuekin eta herriko eragileekin etengabe lan egin dutela gogorarazi du.</w:t>
      </w:r>
    </w:p>
    <w:p>
      <w:pPr>
        <w:pStyle w:val="Normal"/>
        <w:spacing w:lineRule="auto" w:line="240" w:before="0" w:after="0"/>
        <w:jc w:val="both"/>
        <w:textAlignment w:val="baseline"/>
        <w:rPr>
          <w:rFonts w:ascii="Arial" w:hAnsi="Arial" w:cs="Arial"/>
          <w:lang w:val="eu-ES"/>
        </w:rPr>
      </w:pPr>
      <w:r>
        <w:rPr>
          <w:rFonts w:cs="Arial" w:ascii="Arial" w:hAnsi="Arial"/>
          <w:lang w:val="eu-ES"/>
        </w:rPr>
        <w:br/>
        <w:t>"Aiarako alkatetza hartu genuen, ordutik erabateko prestutasuna izan dugu akordioak lortzeko, eta horrela izaten jarraituko du aurrerantzean ere", nabarmendu du Pruden Otegi alkateak.</w:t>
      </w:r>
    </w:p>
    <w:p>
      <w:pPr>
        <w:pStyle w:val="Normal"/>
        <w:spacing w:lineRule="auto" w:line="240" w:before="0" w:after="0"/>
        <w:jc w:val="both"/>
        <w:textAlignment w:val="baseline"/>
        <w:rPr>
          <w:rFonts w:ascii="Arial" w:hAnsi="Arial" w:cs="Arial"/>
          <w:lang w:val="eu-ES"/>
        </w:rPr>
      </w:pPr>
      <w:r>
        <w:rPr>
          <w:rFonts w:cs="Arial" w:ascii="Arial" w:hAnsi="Arial"/>
          <w:lang w:val="eu-ES"/>
        </w:rPr>
        <w:br/>
        <w:t>Udalerriko alkateak gogorarazi du udaletxeko ateak irekita daudela, bizilagunek eta udalerria osatzen duten 24 administrazio-batzarrek parte har dezaten. "Gogorarazi nahi dut udaletxeko ateak irekita daudela, haien arazoak eta kezkak kontatzera etor daitezen, baita udalerria hobetzeko formulak ere", berretsi du Otegik.</w:t>
      </w:r>
    </w:p>
    <w:p>
      <w:pPr>
        <w:pStyle w:val="Normal"/>
        <w:spacing w:lineRule="auto" w:line="240" w:before="0" w:after="0"/>
        <w:jc w:val="both"/>
        <w:textAlignment w:val="baseline"/>
        <w:rPr>
          <w:rFonts w:ascii="Verdana" w:hAnsi="Verdana" w:eastAsia="Times New Roman" w:cs="Times New Roman"/>
          <w:color w:val="000000"/>
          <w:sz w:val="23"/>
          <w:szCs w:val="23"/>
          <w:lang w:eastAsia="es-ES"/>
        </w:rPr>
      </w:pPr>
      <w:r>
        <w:rPr>
          <w:rFonts w:cs="Arial" w:ascii="Arial" w:hAnsi="Arial"/>
          <w:lang w:val="eu-ES"/>
        </w:rPr>
        <w:br/>
        <w:t>Udalaren hurrengo erronka 2025erako kontu publikoak onartzea da. Martxoaren 19an hasi zen parte-hartze prozesua, datorren maiatzean izapidetuko den aurrekontu-proiektua aurkeztu aurretik ekarpenak egiteko. "Aurrekontuak aurrera ateratzeko adostasun nahikoa izatea espero dugu", gaineratu du alkateak.</w:t>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8"/>
          <w:szCs w:val="28"/>
        </w:rPr>
      </w:pPr>
      <w:r>
        <w:rPr>
          <w:rFonts w:cs="Arial" w:ascii="Arial" w:hAnsi="Arial"/>
          <w:b/>
          <w:sz w:val="28"/>
          <w:szCs w:val="28"/>
        </w:rPr>
        <w:t xml:space="preserve">EH Bildu Aiara se reafirma en su compromiso por seguir trabajando por mejorar la vida de sus vecinos y vecinas.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b/>
          <w:bCs/>
        </w:rPr>
        <w:t xml:space="preserve">AIARA 08-04-2025. </w:t>
      </w:r>
      <w:r>
        <w:rPr>
          <w:rFonts w:cs="Arial" w:ascii="Arial" w:hAnsi="Arial"/>
        </w:rPr>
        <w:t xml:space="preserve">Tras conocer la decisión de Aiara Batuz de abandonar el Gobierno Municipal de Aiara, EH Bildu ha reafirmado su compromiso por seguir trabando por mejorar la vida de sus vecinos y vecinas. En ese sentido, ha recordado que desde que los propios representantes de Aiara Batuz otorgaran a EH Bildu la alcaldía de Aiara, han trabajado incesantemente y han colaborado tanto con otras fuerzas políticas como con agentes del municipio para sacar adelante los proyectos estratégicos de Aiara. </w:t>
      </w:r>
    </w:p>
    <w:p>
      <w:pPr>
        <w:pStyle w:val="Normal"/>
        <w:jc w:val="both"/>
        <w:rPr>
          <w:rFonts w:ascii="Arial" w:hAnsi="Arial" w:cs="Arial"/>
        </w:rPr>
      </w:pPr>
      <w:r>
        <w:rPr>
          <w:rFonts w:cs="Arial" w:ascii="Arial" w:hAnsi="Arial"/>
        </w:rPr>
        <w:t>“</w:t>
      </w:r>
      <w:r>
        <w:rPr>
          <w:rFonts w:cs="Arial" w:ascii="Arial" w:hAnsi="Arial"/>
        </w:rPr>
        <w:t>Asumimos la alcaldía de Aiara</w:t>
      </w:r>
      <w:r>
        <w:rPr>
          <w:rFonts w:cs="Arial" w:ascii="Arial" w:hAnsi="Arial"/>
        </w:rPr>
        <w:t>,</w:t>
      </w:r>
      <w:r>
        <w:rPr>
          <w:rFonts w:cs="Arial" w:ascii="Arial" w:hAnsi="Arial"/>
        </w:rPr>
        <w:t xml:space="preserve"> hemos tenido desde entonces una disposición absoluta a llegar a acuerdos y así seguirá siendo en adelante”, ha destacado el alcalde Pruden Otegi. </w:t>
      </w:r>
    </w:p>
    <w:p>
      <w:pPr>
        <w:pStyle w:val="Normal"/>
        <w:jc w:val="both"/>
        <w:rPr>
          <w:rFonts w:ascii="Arial" w:hAnsi="Arial" w:cs="Arial"/>
        </w:rPr>
      </w:pPr>
      <w:r>
        <w:rPr>
          <w:rFonts w:cs="Arial" w:ascii="Arial" w:hAnsi="Arial"/>
        </w:rPr>
        <w:t>El alcalde del municipio que ha recordado que las puertas del Ayuntamiento están abiertas para que tanto los vecinos y vecinas como las 24 juntas administrativas que forman el municipio. “Quiero recordar que las puertas del Ayuntamiento están abiertas para que vengan a contarnos sus problemas e inquietudes, pero también las fórmulas para lograr mejorar el municipio” ha insistido Otegi.</w:t>
      </w:r>
    </w:p>
    <w:p>
      <w:pPr>
        <w:pStyle w:val="Normal"/>
        <w:jc w:val="both"/>
        <w:rPr>
          <w:rFonts w:ascii="Arial" w:hAnsi="Arial" w:cs="Arial"/>
        </w:rPr>
      </w:pPr>
      <w:r>
        <w:rPr>
          <w:rFonts w:cs="Arial" w:ascii="Arial" w:hAnsi="Arial"/>
        </w:rPr>
        <w:t>El próximo reto para el Ayuntamiento pasa por aprobar las cuentas públicas para este 2025. El pasado19 de marzo arrancó el proceso de participación pública para hacer aportaciones antes de presentar el proyecto presupuestario que se tramitará el próximo mes de mayo. “Esperamos contar con el consenso suficiente pa</w:t>
      </w:r>
      <w:bookmarkStart w:id="0" w:name="_GoBack"/>
      <w:bookmarkEnd w:id="0"/>
      <w:r>
        <w:rPr>
          <w:rFonts w:cs="Arial" w:ascii="Arial" w:hAnsi="Arial"/>
        </w:rPr>
        <w:t xml:space="preserve">ra sacar los presupuestos adelante”, ha añadido el alcalde.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lang w:val="eu-ES"/>
        </w:rPr>
      </w:pPr>
      <w:r>
        <w:rPr>
          <w:lang w:val="eu-ES"/>
        </w:rPr>
      </w:r>
    </w:p>
    <w:p>
      <w:pPr>
        <w:pStyle w:val="Normal"/>
        <w:spacing w:before="0" w:after="160"/>
        <w:jc w:val="both"/>
        <w:rPr>
          <w:lang w:val="eu-ES"/>
        </w:rPr>
      </w:pPr>
      <w:r>
        <w:rPr/>
      </w:r>
    </w:p>
    <w:sectPr>
      <w:headerReference w:type="default" r:id="rId2"/>
      <w:type w:val="nextPage"/>
      <w:pgSz w:w="11906" w:h="16838"/>
      <w:pgMar w:left="1701" w:right="1701" w:gutter="0" w:header="1417" w:top="2572"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Verdan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oiburukoa"/>
      <w:rPr/>
    </w:pPr>
    <w:r>
      <w:rPr/>
      <w:drawing>
        <wp:anchor behindDoc="0" distT="0" distB="0" distL="0" distR="114300" simplePos="0" locked="0" layoutInCell="0" allowOverlap="1" relativeHeight="3">
          <wp:simplePos x="0" y="0"/>
          <wp:positionH relativeFrom="column">
            <wp:posOffset>-9525</wp:posOffset>
          </wp:positionH>
          <wp:positionV relativeFrom="paragraph">
            <wp:posOffset>-236855</wp:posOffset>
          </wp:positionV>
          <wp:extent cx="1579245" cy="441960"/>
          <wp:effectExtent l="0" t="0" r="0"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srcRect l="20285" t="37867" r="20453" b="40026"/>
                  <a:stretch>
                    <a:fillRect/>
                  </a:stretch>
                </pic:blipFill>
                <pic:spPr bwMode="auto">
                  <a:xfrm>
                    <a:off x="0" y="0"/>
                    <a:ext cx="1579245" cy="441960"/>
                  </a:xfrm>
                  <a:prstGeom prst="rect">
                    <a:avLst/>
                  </a:prstGeom>
                </pic:spPr>
              </pic:pic>
            </a:graphicData>
          </a:graphic>
        </wp:anchor>
      </w:drawing>
    </w:r>
  </w:p>
  <w:p>
    <w:pPr>
      <w:pStyle w:val="Goiburukoa"/>
      <w:suppressLineNumbers/>
      <w:spacing w:before="0" w:after="160"/>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2izenburua">
    <w:name w:val="Heading 2"/>
    <w:basedOn w:val="Normal"/>
    <w:link w:val="2izenburuaKar"/>
    <w:uiPriority w:val="9"/>
    <w:qFormat/>
    <w:rsid w:val="00233e6e"/>
    <w:pPr>
      <w:spacing w:lineRule="auto" w:line="240" w:beforeAutospacing="1" w:afterAutospacing="1"/>
      <w:outlineLvl w:val="1"/>
    </w:pPr>
    <w:rPr>
      <w:rFonts w:ascii="Times New Roman" w:hAnsi="Times New Roman" w:eastAsia="Times New Roman" w:cs="Times New Roman"/>
      <w:b/>
      <w:bCs/>
      <w:sz w:val="36"/>
      <w:szCs w:val="36"/>
      <w:lang w:eastAsia="es-ES"/>
    </w:rPr>
  </w:style>
  <w:style w:type="character" w:styleId="DefaultParagraphFont" w:default="1">
    <w:name w:val="Default Paragraph Font"/>
    <w:uiPriority w:val="1"/>
    <w:semiHidden/>
    <w:unhideWhenUsed/>
    <w:qFormat/>
    <w:rPr/>
  </w:style>
  <w:style w:type="character" w:styleId="2izenburuaKar" w:customStyle="1">
    <w:name w:val="2. izenburua Kar"/>
    <w:basedOn w:val="DefaultParagraphFont"/>
    <w:uiPriority w:val="9"/>
    <w:qFormat/>
    <w:rsid w:val="00233e6e"/>
    <w:rPr>
      <w:rFonts w:ascii="Times New Roman" w:hAnsi="Times New Roman" w:eastAsia="Times New Roman" w:cs="Times New Roman"/>
      <w:b/>
      <w:bCs/>
      <w:sz w:val="36"/>
      <w:szCs w:val="36"/>
      <w:lang w:eastAsia="es-ES"/>
    </w:rPr>
  </w:style>
  <w:style w:type="character" w:styleId="Strong">
    <w:name w:val="Strong"/>
    <w:basedOn w:val="DefaultParagraphFont"/>
    <w:uiPriority w:val="22"/>
    <w:qFormat/>
    <w:rsid w:val="00233e6e"/>
    <w:rPr>
      <w:b/>
      <w:bCs/>
    </w:rPr>
  </w:style>
  <w:style w:type="paragraph" w:styleId="Izenburua">
    <w:name w:val="Izenburua"/>
    <w:basedOn w:val="Normal"/>
    <w:next w:val="Testugorputza"/>
    <w:qFormat/>
    <w:pPr>
      <w:keepNext w:val="true"/>
      <w:spacing w:before="240" w:after="120"/>
    </w:pPr>
    <w:rPr>
      <w:rFonts w:ascii="Liberation Sans" w:hAnsi="Liberation Sans" w:eastAsia="Noto Sans CJK SC" w:cs="Lohit Devanagari"/>
      <w:sz w:val="28"/>
      <w:szCs w:val="28"/>
    </w:rPr>
  </w:style>
  <w:style w:type="paragraph" w:styleId="Testugorputza">
    <w:name w:val="Body Text"/>
    <w:basedOn w:val="Normal"/>
    <w:pPr>
      <w:spacing w:lineRule="auto" w:line="276" w:before="0" w:after="140"/>
    </w:pPr>
    <w:rPr/>
  </w:style>
  <w:style w:type="paragraph" w:styleId="Zerrenda">
    <w:name w:val="List"/>
    <w:basedOn w:val="Testugorputza"/>
    <w:pPr/>
    <w:rPr>
      <w:rFonts w:cs="Lohit Devanagari"/>
    </w:rPr>
  </w:style>
  <w:style w:type="paragraph" w:styleId="Epigrafea">
    <w:name w:val="Caption"/>
    <w:basedOn w:val="Normal"/>
    <w:qFormat/>
    <w:pPr>
      <w:suppressLineNumbers/>
      <w:spacing w:before="120" w:after="120"/>
    </w:pPr>
    <w:rPr>
      <w:rFonts w:cs="Lohit Devanagari"/>
      <w:i/>
      <w:iCs/>
      <w:sz w:val="24"/>
      <w:szCs w:val="24"/>
    </w:rPr>
  </w:style>
  <w:style w:type="paragraph" w:styleId="Indizea">
    <w:name w:val="Indizea"/>
    <w:basedOn w:val="Normal"/>
    <w:qFormat/>
    <w:pPr>
      <w:suppressLineNumbers/>
    </w:pPr>
    <w:rPr>
      <w:rFonts w:cs="Lohit Devanagari"/>
    </w:rPr>
  </w:style>
  <w:style w:type="paragraph" w:styleId="Articlebodytext" w:customStyle="1">
    <w:name w:val="article-body__text"/>
    <w:basedOn w:val="Normal"/>
    <w:qFormat/>
    <w:rsid w:val="00233e6e"/>
    <w:pPr>
      <w:spacing w:lineRule="auto" w:line="240" w:beforeAutospacing="1" w:afterAutospacing="1"/>
    </w:pPr>
    <w:rPr>
      <w:rFonts w:ascii="Times New Roman" w:hAnsi="Times New Roman" w:eastAsia="Times New Roman" w:cs="Times New Roman"/>
      <w:sz w:val="24"/>
      <w:szCs w:val="24"/>
      <w:lang w:eastAsia="es-ES"/>
    </w:rPr>
  </w:style>
  <w:style w:type="paragraph" w:styleId="NormalWeb">
    <w:name w:val="Normal (Web)"/>
    <w:basedOn w:val="Normal"/>
    <w:uiPriority w:val="99"/>
    <w:semiHidden/>
    <w:unhideWhenUsed/>
    <w:qFormat/>
    <w:rsid w:val="00794c7b"/>
    <w:pPr>
      <w:spacing w:lineRule="auto" w:line="240" w:beforeAutospacing="1" w:afterAutospacing="1"/>
    </w:pPr>
    <w:rPr>
      <w:rFonts w:ascii="Times New Roman" w:hAnsi="Times New Roman" w:eastAsia="Times New Roman" w:cs="Times New Roman"/>
      <w:sz w:val="24"/>
      <w:szCs w:val="24"/>
      <w:lang w:eastAsia="es-ES"/>
    </w:rPr>
  </w:style>
  <w:style w:type="paragraph" w:styleId="Goiburukoaetaorrioina">
    <w:name w:val="Goiburukoa eta orri-oina"/>
    <w:basedOn w:val="Normal"/>
    <w:qFormat/>
    <w:pPr>
      <w:suppressLineNumbers/>
      <w:tabs>
        <w:tab w:val="clear" w:pos="708"/>
        <w:tab w:val="center" w:pos="4252" w:leader="none"/>
        <w:tab w:val="right" w:pos="8504" w:leader="none"/>
      </w:tabs>
    </w:pPr>
    <w:rPr/>
  </w:style>
  <w:style w:type="paragraph" w:styleId="Goiburukoa">
    <w:name w:val="Header"/>
    <w:basedOn w:val="Goiburukoaetaorrioina"/>
    <w:pPr>
      <w:suppressLineNumbers/>
    </w:pPr>
    <w:rPr/>
  </w:style>
  <w:style w:type="numbering" w:styleId="NoList" w:default="1">
    <w:name w:val="No List"/>
    <w:uiPriority w:val="99"/>
    <w:semiHidden/>
    <w:unhideWhenUsed/>
    <w:qFormat/>
  </w:style>
  <w:style w:type="table" w:default="1" w:styleId="Taulanorma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LibreOffice/7.3.7.2$Linux_X86_64 LibreOffice_project/30$Build-2</Application>
  <AppVersion>15.0000</AppVersion>
  <Pages>2</Pages>
  <Words>404</Words>
  <Characters>2458</Characters>
  <CharactersWithSpaces>2862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2025-04-03T11:26:00Z</dcterms:created>
  <dc:creator>Rebeka</dc:creator>
  <dc:description/>
  <dc:language>eu-ES</dc:language>
  <cp:lastModifiedBy/>
  <dcterms:modified xsi:type="dcterms:W3CDTF">2025-04-08T10:19:51Z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